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90567" w14:textId="04053E49" w:rsidR="00582539" w:rsidRPr="00582539" w:rsidRDefault="00582539" w:rsidP="00582539">
      <w:pPr>
        <w:rPr>
          <w:rFonts w:ascii="Times New Roman" w:eastAsia="Times New Roman" w:hAnsi="Times New Roman" w:cs="Times New Roman"/>
          <w:sz w:val="24"/>
          <w:lang w:eastAsia="fr-FR"/>
        </w:rPr>
      </w:pPr>
    </w:p>
    <w:p w14:paraId="58E9760B" w14:textId="287B7E88" w:rsidR="000F26C4" w:rsidRDefault="0027279D" w:rsidP="00A13CDA">
      <w:pPr>
        <w:jc w:val="both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343B43"/>
          <w:spacing w:val="-12"/>
          <w:sz w:val="44"/>
          <w:szCs w:val="44"/>
          <w:lang w:eastAsia="fr-FR"/>
        </w:rPr>
      </w:pPr>
      <w:r>
        <w:rPr>
          <w:rFonts w:ascii="Helvetica Neue" w:eastAsia="Times New Roman" w:hAnsi="Helvetica Neue" w:cs="Times New Roman"/>
          <w:b/>
          <w:bCs/>
          <w:noProof/>
          <w:color w:val="343B43"/>
          <w:spacing w:val="-12"/>
          <w:sz w:val="44"/>
          <w:szCs w:val="44"/>
          <w:lang w:eastAsia="fr-FR"/>
        </w:rPr>
        <w:drawing>
          <wp:inline distT="0" distB="0" distL="0" distR="0" wp14:anchorId="3C4A59F6" wp14:editId="7AC3114C">
            <wp:extent cx="5753100" cy="1003300"/>
            <wp:effectExtent l="0" t="0" r="12700" b="12700"/>
            <wp:docPr id="3" name="Image 3" descr="../../Downloads/LogoBibnat+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LogoBibnat+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 w:cs="Times New Roman"/>
          <w:b/>
          <w:bCs/>
          <w:color w:val="343B43"/>
          <w:spacing w:val="-12"/>
          <w:sz w:val="44"/>
          <w:szCs w:val="44"/>
          <w:lang w:eastAsia="fr-FR"/>
        </w:rPr>
        <w:t xml:space="preserve">     </w:t>
      </w:r>
      <w:r w:rsidR="00747AAC">
        <w:rPr>
          <w:rFonts w:ascii="Helvetica" w:hAnsi="Helvetica" w:cs="Helvetica"/>
          <w:noProof/>
          <w:sz w:val="24"/>
          <w:lang w:eastAsia="fr-FR"/>
        </w:rPr>
        <w:drawing>
          <wp:inline distT="0" distB="0" distL="0" distR="0" wp14:anchorId="682BBA40" wp14:editId="23EFC12A">
            <wp:extent cx="4622165" cy="4000500"/>
            <wp:effectExtent l="0" t="0" r="63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46" cy="432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62579F" w14:textId="77777777" w:rsidR="000F26C4" w:rsidRDefault="000F26C4" w:rsidP="00A13CDA">
      <w:pPr>
        <w:jc w:val="both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343B43"/>
          <w:spacing w:val="-12"/>
          <w:sz w:val="44"/>
          <w:szCs w:val="44"/>
          <w:lang w:eastAsia="fr-FR"/>
        </w:rPr>
      </w:pPr>
    </w:p>
    <w:p w14:paraId="674FDCFF" w14:textId="77777777" w:rsidR="00A13CDA" w:rsidRDefault="00A13CDA" w:rsidP="00A13CDA">
      <w:pPr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343B43"/>
          <w:spacing w:val="-12"/>
          <w:sz w:val="44"/>
          <w:szCs w:val="44"/>
          <w:bdr w:val="none" w:sz="0" w:space="0" w:color="auto" w:frame="1"/>
          <w:lang w:eastAsia="fr-FR"/>
        </w:rPr>
      </w:pPr>
      <w:r w:rsidRPr="00A13CDA">
        <w:rPr>
          <w:rFonts w:ascii="Helvetica Neue" w:eastAsia="Times New Roman" w:hAnsi="Helvetica Neue" w:cs="Times New Roman"/>
          <w:b/>
          <w:bCs/>
          <w:color w:val="343B43"/>
          <w:spacing w:val="-12"/>
          <w:sz w:val="44"/>
          <w:szCs w:val="44"/>
          <w:lang w:eastAsia="fr-FR"/>
        </w:rPr>
        <w:t>Table ronde </w:t>
      </w:r>
      <w:r w:rsidRPr="00A13CDA">
        <w:rPr>
          <w:rFonts w:ascii="inherit" w:eastAsia="Times New Roman" w:hAnsi="inherit" w:cs="Times New Roman"/>
          <w:b/>
          <w:bCs/>
          <w:i/>
          <w:iCs/>
          <w:color w:val="343B43"/>
          <w:spacing w:val="-12"/>
          <w:sz w:val="44"/>
          <w:szCs w:val="44"/>
          <w:bdr w:val="none" w:sz="0" w:space="0" w:color="auto" w:frame="1"/>
          <w:lang w:eastAsia="fr-FR"/>
        </w:rPr>
        <w:t>« France-Afghanistan : œuvres littéraires en regard »</w:t>
      </w:r>
    </w:p>
    <w:p w14:paraId="7DDE125A" w14:textId="77777777" w:rsidR="00501E71" w:rsidRPr="00A13CDA" w:rsidRDefault="00501E71" w:rsidP="00A13CDA">
      <w:pPr>
        <w:jc w:val="both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343B43"/>
          <w:spacing w:val="-12"/>
          <w:sz w:val="44"/>
          <w:szCs w:val="44"/>
          <w:lang w:eastAsia="fr-FR"/>
        </w:rPr>
      </w:pPr>
    </w:p>
    <w:p w14:paraId="4B73003B" w14:textId="48C7F33E" w:rsidR="00A13CDA" w:rsidRDefault="005A5088" w:rsidP="00A13CDA">
      <w:pPr>
        <w:jc w:val="both"/>
        <w:textAlignment w:val="baseline"/>
        <w:rPr>
          <w:rFonts w:ascii="Helvetica Neue" w:hAnsi="Helvetica Neue" w:cs="Times New Roman"/>
          <w:color w:val="343B43"/>
          <w:sz w:val="44"/>
          <w:szCs w:val="44"/>
          <w:lang w:eastAsia="fr-FR"/>
        </w:rPr>
      </w:pPr>
      <w:r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Pour prendre part à la </w:t>
      </w:r>
      <w:r w:rsidR="00006ED7">
        <w:rPr>
          <w:rFonts w:ascii="Helvetica Neue" w:hAnsi="Helvetica Neue" w:cs="Times New Roman"/>
          <w:color w:val="343B43"/>
          <w:sz w:val="44"/>
          <w:szCs w:val="44"/>
          <w:lang w:eastAsia="fr-FR"/>
        </w:rPr>
        <w:t>célébration du</w:t>
      </w:r>
      <w:r w:rsidR="00764C45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Centenaire</w:t>
      </w:r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des relations culturelles franco-afghanes, la B</w:t>
      </w:r>
      <w:r w:rsidR="00A37313">
        <w:rPr>
          <w:rFonts w:ascii="Helvetica Neue" w:hAnsi="Helvetica Neue" w:cs="Times New Roman"/>
          <w:color w:val="343B43"/>
          <w:sz w:val="44"/>
          <w:szCs w:val="44"/>
          <w:lang w:eastAsia="fr-FR"/>
        </w:rPr>
        <w:t>ibliothèque nationale de France</w:t>
      </w:r>
      <w:r w:rsidR="0081216E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organise, </w:t>
      </w:r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en partenariat avec le </w:t>
      </w:r>
      <w:hyperlink r:id="rId6" w:tgtFrame="_blank" w:history="1">
        <w:r w:rsidR="00A13CDA" w:rsidRPr="00A13CDA">
          <w:rPr>
            <w:rFonts w:ascii="Helvetica Neue" w:hAnsi="Helvetica Neue" w:cs="Times New Roman"/>
            <w:color w:val="343B43"/>
            <w:sz w:val="44"/>
            <w:szCs w:val="44"/>
            <w:u w:val="single"/>
            <w:bdr w:val="none" w:sz="0" w:space="0" w:color="auto" w:frame="1"/>
            <w:lang w:eastAsia="fr-FR"/>
          </w:rPr>
          <w:t>Centre d'études et de recherches documentaires sur l'Afghanistan</w:t>
        </w:r>
      </w:hyperlink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 (CEREDAF), une table ronde « France-Afghanistan : œuvres littéraires en </w:t>
      </w:r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lastRenderedPageBreak/>
        <w:t xml:space="preserve">regard » qui rassemblera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Leili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Anvar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, Régis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Koetschet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, Jean-Pierre Perrin, André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Velter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et Olivier Weber pour  échanger autour de la relation particulière qu’ont entretenue avec l’Afghanistan André Malraux et Joseph Kessel en mettant en regard les liens de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Sayd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Bahodin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Majrouh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et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Atiq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</w:t>
      </w:r>
      <w:proofErr w:type="spellStart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>Rahimi</w:t>
      </w:r>
      <w:proofErr w:type="spellEnd"/>
      <w:r w:rsidR="00A13CDA" w:rsidRPr="00A13CDA">
        <w:rPr>
          <w:rFonts w:ascii="Helvetica Neue" w:hAnsi="Helvetica Neue" w:cs="Times New Roman"/>
          <w:color w:val="343B43"/>
          <w:sz w:val="44"/>
          <w:szCs w:val="44"/>
          <w:lang w:eastAsia="fr-FR"/>
        </w:rPr>
        <w:t xml:space="preserve"> avec la France et la langue française.</w:t>
      </w:r>
    </w:p>
    <w:p w14:paraId="15DCA2E4" w14:textId="77777777" w:rsidR="00414084" w:rsidRPr="00A13CDA" w:rsidRDefault="00414084" w:rsidP="00A13CDA">
      <w:pPr>
        <w:jc w:val="both"/>
        <w:textAlignment w:val="baseline"/>
        <w:rPr>
          <w:rFonts w:ascii="Helvetica Neue" w:hAnsi="Helvetica Neue" w:cs="Times New Roman"/>
          <w:color w:val="343B43"/>
          <w:sz w:val="44"/>
          <w:szCs w:val="44"/>
          <w:lang w:eastAsia="fr-FR"/>
        </w:rPr>
      </w:pPr>
    </w:p>
    <w:p w14:paraId="4C61B4EF" w14:textId="77777777" w:rsidR="00A13CDA" w:rsidRPr="00A13CDA" w:rsidRDefault="00A13CDA" w:rsidP="00A13CDA">
      <w:pPr>
        <w:rPr>
          <w:rFonts w:ascii="Helvetica Neue" w:eastAsia="Times New Roman" w:hAnsi="Helvetica Neue" w:cs="Times New Roman"/>
          <w:color w:val="1D2228"/>
          <w:sz w:val="20"/>
          <w:szCs w:val="20"/>
          <w:lang w:eastAsia="fr-FR"/>
        </w:rPr>
      </w:pPr>
      <w:r w:rsidRPr="00A13CDA">
        <w:rPr>
          <w:rFonts w:ascii="Helvetica Neue" w:eastAsia="Times New Roman" w:hAnsi="Helvetica Neue" w:cs="Times New Roman"/>
          <w:color w:val="1D2228"/>
          <w:sz w:val="44"/>
          <w:szCs w:val="44"/>
          <w:lang w:eastAsia="fr-FR"/>
        </w:rPr>
        <w:t>Cette manifestation, </w:t>
      </w:r>
      <w:hyperlink r:id="rId7" w:tgtFrame="_blank" w:history="1">
        <w:r w:rsidRPr="00A13CDA">
          <w:rPr>
            <w:rFonts w:ascii="Helvetica Neue" w:eastAsia="Times New Roman" w:hAnsi="Helvetica Neue" w:cs="Times New Roman"/>
            <w:color w:val="343B43"/>
            <w:sz w:val="44"/>
            <w:szCs w:val="44"/>
            <w:u w:val="single"/>
            <w:bdr w:val="none" w:sz="0" w:space="0" w:color="auto" w:frame="1"/>
            <w:lang w:eastAsia="fr-FR"/>
          </w:rPr>
          <w:t>ouverte au public sans réservation, se tiendra le 23 novembre 2022 de 17h00 à 19h00 à la Bibliothèque François Mitterrand en salle 70</w:t>
        </w:r>
      </w:hyperlink>
      <w:r w:rsidRPr="00A13CDA">
        <w:rPr>
          <w:rFonts w:ascii="Helvetica Neue" w:eastAsia="Times New Roman" w:hAnsi="Helvetica Neue" w:cs="Times New Roman"/>
          <w:color w:val="1D2228"/>
          <w:sz w:val="20"/>
          <w:szCs w:val="20"/>
          <w:lang w:eastAsia="fr-FR"/>
        </w:rPr>
        <w:t>.</w:t>
      </w:r>
    </w:p>
    <w:p w14:paraId="5B66FFD3" w14:textId="77777777" w:rsidR="00A13CDA" w:rsidRPr="00A13CDA" w:rsidRDefault="00A13CDA" w:rsidP="00A13CDA">
      <w:pPr>
        <w:rPr>
          <w:rFonts w:ascii="Times New Roman" w:eastAsia="Times New Roman" w:hAnsi="Times New Roman" w:cs="Times New Roman"/>
          <w:sz w:val="24"/>
          <w:lang w:eastAsia="fr-FR"/>
        </w:rPr>
      </w:pPr>
    </w:p>
    <w:p w14:paraId="19713B0A" w14:textId="77777777" w:rsidR="00355BEC" w:rsidRDefault="0027279D"/>
    <w:sectPr w:rsidR="00355BEC" w:rsidSect="00B96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A"/>
    <w:rsid w:val="00006ED7"/>
    <w:rsid w:val="000F26C4"/>
    <w:rsid w:val="001E28B5"/>
    <w:rsid w:val="0027279D"/>
    <w:rsid w:val="003D253B"/>
    <w:rsid w:val="00414084"/>
    <w:rsid w:val="004E2B3D"/>
    <w:rsid w:val="00501E71"/>
    <w:rsid w:val="00582539"/>
    <w:rsid w:val="005A5088"/>
    <w:rsid w:val="00707B0C"/>
    <w:rsid w:val="00747AAC"/>
    <w:rsid w:val="00764C45"/>
    <w:rsid w:val="0081216E"/>
    <w:rsid w:val="00A13CDA"/>
    <w:rsid w:val="00A37313"/>
    <w:rsid w:val="00B61108"/>
    <w:rsid w:val="00B965E2"/>
    <w:rsid w:val="00C74035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1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13CD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3CDA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3CDA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3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s://ceredaf.org/" TargetMode="External"/><Relationship Id="rId7" Type="http://schemas.openxmlformats.org/officeDocument/2006/relationships/hyperlink" Target="https://www.bnf.fr/fr/agenda/france-afghanistan-oeuvres-litteraires-en-regar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864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Table ronde « France-Afghanistan : œuvres littéraires en regard »</vt:lpstr>
      <vt:lpstr>    </vt:lpstr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demargerie</dc:creator>
  <cp:keywords/>
  <dc:description/>
  <cp:lastModifiedBy>andre demargerie</cp:lastModifiedBy>
  <cp:revision>7</cp:revision>
  <dcterms:created xsi:type="dcterms:W3CDTF">2022-11-03T13:47:00Z</dcterms:created>
  <dcterms:modified xsi:type="dcterms:W3CDTF">2022-11-08T16:41:00Z</dcterms:modified>
</cp:coreProperties>
</file>